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6D82" w14:textId="77777777" w:rsidR="0037433A" w:rsidRPr="0037433A" w:rsidRDefault="0037433A" w:rsidP="0037433A">
      <w:pPr>
        <w:widowControl/>
        <w:autoSpaceDE/>
        <w:autoSpaceDN/>
        <w:spacing w:after="160"/>
        <w:rPr>
          <w:b/>
        </w:rPr>
      </w:pPr>
      <w:r w:rsidRPr="0037433A">
        <w:rPr>
          <w:b/>
        </w:rPr>
        <w:t>About Coromandel</w:t>
      </w:r>
    </w:p>
    <w:p w14:paraId="11F322AB" w14:textId="77777777" w:rsidR="0037433A" w:rsidRPr="0037433A" w:rsidRDefault="0037433A" w:rsidP="00724DA8">
      <w:pPr>
        <w:widowControl/>
        <w:autoSpaceDE/>
        <w:autoSpaceDN/>
        <w:spacing w:after="160"/>
        <w:jc w:val="both"/>
        <w:rPr>
          <w:bCs/>
        </w:rPr>
      </w:pPr>
      <w:r w:rsidRPr="0037433A">
        <w:rPr>
          <w:bCs/>
        </w:rPr>
        <w:t xml:space="preserve">Coromandel International Limited is amongst India's pioneers and leading Agri solutions provider, offering diverse products and services across the farming value chain. It operates in two major segments: Nutrient and other allied businesses and Crop Protection. These include Fertilizers, Crop Protection, Bio Products, Specialty Nutrients and Organic businesses. The Company is 2nd largest manufacturer and marketer of Phosphatic fertilizer in India. The Company's Crop Protection products are marketed in India as well as in international geographies, offering wide range of technical and formulation products. The Specialty Nutrients business of the Company focuses on water soluble fertilizers, secondary &amp; micronutrients and Nano fertilizers products. The Company is leading marketer of Organic fertilizers in India. The Bio Products business of the company focusses on plant extractions for various applications. It also operates a network of around 1000 rural retail outlets across Andhra Pradesh, Telangana, Karnataka and Tamil Nadu. Through these Retail outlets, the Company offers </w:t>
      </w:r>
      <w:proofErr w:type="spellStart"/>
      <w:r w:rsidRPr="0037433A">
        <w:rPr>
          <w:bCs/>
        </w:rPr>
        <w:t>agri</w:t>
      </w:r>
      <w:proofErr w:type="spellEnd"/>
      <w:r w:rsidRPr="0037433A">
        <w:rPr>
          <w:bCs/>
        </w:rPr>
        <w:t xml:space="preserve"> inputs and farming services including crop advisory, soil testing and farm mechanization to around 3 million farmers. The Company currently has 8 R&amp;D centers and a strong Regulatory setup, supporting the businesses in process development and new product introduction. The Company currently has 21 manufacturing facilities, spread widely across India, producing wide range of Nutrient and Crop Protection products, which are marketed through an extensive network of dealers and its own retail centers.</w:t>
      </w:r>
    </w:p>
    <w:p w14:paraId="3785B923" w14:textId="77777777" w:rsidR="0037433A" w:rsidRPr="0037433A" w:rsidRDefault="0037433A" w:rsidP="00724DA8">
      <w:pPr>
        <w:widowControl/>
        <w:autoSpaceDE/>
        <w:autoSpaceDN/>
        <w:spacing w:after="160"/>
        <w:jc w:val="both"/>
        <w:rPr>
          <w:bCs/>
        </w:rPr>
      </w:pPr>
      <w:r w:rsidRPr="0037433A">
        <w:rPr>
          <w:bCs/>
        </w:rPr>
        <w:t>The Company clocked a turnover of Rs. 24,444 Crores during FY24-25. Its efforts towards environment have been well recognized by international organizations like UNDP and has also been voted as one of the ten greenest companies in India by TERI. Coromandel is a part of the Murugappa Group with a turnover of INR 90,178 crore.</w:t>
      </w:r>
    </w:p>
    <w:p w14:paraId="01B0B7A1" w14:textId="78AB5B3F" w:rsidR="00D40C95" w:rsidRPr="003E3224" w:rsidRDefault="0037433A" w:rsidP="00724DA8">
      <w:pPr>
        <w:widowControl/>
        <w:autoSpaceDE/>
        <w:autoSpaceDN/>
        <w:spacing w:after="160"/>
        <w:jc w:val="both"/>
      </w:pPr>
      <w:r w:rsidRPr="0037433A">
        <w:rPr>
          <w:bCs/>
        </w:rPr>
        <w:t xml:space="preserve">For more details, visit </w:t>
      </w:r>
      <w:hyperlink r:id="rId10" w:history="1">
        <w:r w:rsidRPr="003F664C">
          <w:rPr>
            <w:rStyle w:val="Hyperlink"/>
            <w:bCs/>
          </w:rPr>
          <w:t>www.coromandel.biz</w:t>
        </w:r>
      </w:hyperlink>
      <w:r>
        <w:rPr>
          <w:bCs/>
        </w:rPr>
        <w:t xml:space="preserve"> </w:t>
      </w:r>
    </w:p>
    <w:p w14:paraId="5D242BBF" w14:textId="77777777" w:rsidR="0037433A" w:rsidRDefault="0037433A" w:rsidP="00D40C95">
      <w:pPr>
        <w:widowControl/>
        <w:autoSpaceDE/>
        <w:autoSpaceDN/>
        <w:spacing w:after="160"/>
        <w:rPr>
          <w:b/>
          <w:bCs/>
        </w:rPr>
      </w:pPr>
    </w:p>
    <w:p w14:paraId="0F4D8194" w14:textId="0B5BD5C2" w:rsidR="00D40C95" w:rsidRPr="006B637C" w:rsidRDefault="00D40C95" w:rsidP="00D40C95">
      <w:pPr>
        <w:widowControl/>
        <w:autoSpaceDE/>
        <w:autoSpaceDN/>
        <w:spacing w:after="160"/>
      </w:pPr>
      <w:r w:rsidRPr="006B637C">
        <w:rPr>
          <w:b/>
          <w:bCs/>
        </w:rPr>
        <w:t>About Murugappa Group</w:t>
      </w:r>
    </w:p>
    <w:p w14:paraId="5CC0D526" w14:textId="77777777" w:rsidR="00CD2CB5" w:rsidRPr="00CD2CB5" w:rsidRDefault="00CD2CB5" w:rsidP="00724DA8">
      <w:pPr>
        <w:spacing w:after="240"/>
        <w:jc w:val="both"/>
        <w:rPr>
          <w:lang w:val="en-IN"/>
        </w:rPr>
      </w:pPr>
      <w:r w:rsidRPr="00CD2CB5">
        <w:rPr>
          <w:lang w:val="en-IN"/>
        </w:rPr>
        <w:t xml:space="preserve">A 125-year-old conglomerate with presence across India and the world, the INR 902 billion (90,178 crore) Murugappa Group has diverse businesses in agriculture, engineering, financial services and more. </w:t>
      </w:r>
    </w:p>
    <w:p w14:paraId="4E0F5D65" w14:textId="696B54AC" w:rsidR="00CD2CB5" w:rsidRPr="00CD2CB5" w:rsidRDefault="00CD2CB5" w:rsidP="00724DA8">
      <w:pPr>
        <w:spacing w:after="240"/>
        <w:jc w:val="both"/>
        <w:rPr>
          <w:lang w:val="en-IN"/>
        </w:rPr>
      </w:pPr>
      <w:r w:rsidRPr="00CD2CB5">
        <w:rPr>
          <w:lang w:val="en-IN"/>
        </w:rPr>
        <w:t xml:space="preserve">The Group has 10 listed companies: Carborundum Universal Limited, CG Power &amp; Industrial Solutions Limited, </w:t>
      </w:r>
      <w:proofErr w:type="spellStart"/>
      <w:r w:rsidRPr="00CD2CB5">
        <w:rPr>
          <w:lang w:val="en-IN"/>
        </w:rPr>
        <w:t>Cholamandalam</w:t>
      </w:r>
      <w:proofErr w:type="spellEnd"/>
      <w:r w:rsidRPr="00CD2CB5">
        <w:rPr>
          <w:lang w:val="en-IN"/>
        </w:rPr>
        <w:t xml:space="preserve"> Financial Holdings Limited, </w:t>
      </w:r>
      <w:proofErr w:type="spellStart"/>
      <w:r w:rsidRPr="00CD2CB5">
        <w:rPr>
          <w:lang w:val="en-IN"/>
        </w:rPr>
        <w:t>Cholamandalam</w:t>
      </w:r>
      <w:proofErr w:type="spellEnd"/>
      <w:r w:rsidRPr="00CD2CB5">
        <w:rPr>
          <w:lang w:val="en-IN"/>
        </w:rPr>
        <w:t xml:space="preserve"> Investment &amp; Finance Company Limited, Coromandel International Limited, E.I.D.-Parry (India) Limited, </w:t>
      </w:r>
      <w:r w:rsidRPr="00CD2CB5">
        <w:t>NACL Industries Limited</w:t>
      </w:r>
      <w:r w:rsidRPr="00CD2CB5">
        <w:rPr>
          <w:lang w:val="en-IN"/>
        </w:rPr>
        <w:t xml:space="preserve">, Shanthi Gears Limited, Tube Investments of India Limited, and Wendt (India) Limited. Other major companies include </w:t>
      </w:r>
      <w:proofErr w:type="spellStart"/>
      <w:r w:rsidRPr="00CD2CB5">
        <w:rPr>
          <w:lang w:val="en-IN"/>
        </w:rPr>
        <w:t>Cholamandalam</w:t>
      </w:r>
      <w:proofErr w:type="spellEnd"/>
      <w:r w:rsidRPr="00CD2CB5">
        <w:rPr>
          <w:lang w:val="en-IN"/>
        </w:rPr>
        <w:t xml:space="preserve"> MS General Insurance Company Limited and Parry </w:t>
      </w:r>
      <w:proofErr w:type="spellStart"/>
      <w:r w:rsidRPr="00CD2CB5">
        <w:rPr>
          <w:lang w:val="en-IN"/>
        </w:rPr>
        <w:t>Agro</w:t>
      </w:r>
      <w:proofErr w:type="spellEnd"/>
      <w:r w:rsidRPr="00CD2CB5">
        <w:rPr>
          <w:lang w:val="en-IN"/>
        </w:rPr>
        <w:t xml:space="preserve"> Industries Limited. Brands such as Ajax, Hercules, BSA, Montra, Montra Electric, Mach City, Chola, Chola MS, CG Power, Shanthi Gears, CUMI, </w:t>
      </w:r>
      <w:proofErr w:type="spellStart"/>
      <w:r w:rsidRPr="00CD2CB5">
        <w:rPr>
          <w:lang w:val="en-IN"/>
        </w:rPr>
        <w:t>Gromor</w:t>
      </w:r>
      <w:proofErr w:type="spellEnd"/>
      <w:r w:rsidRPr="00CD2CB5">
        <w:rPr>
          <w:lang w:val="en-IN"/>
        </w:rPr>
        <w:t xml:space="preserve">, </w:t>
      </w:r>
      <w:proofErr w:type="spellStart"/>
      <w:r w:rsidRPr="00CD2CB5">
        <w:rPr>
          <w:lang w:val="en-IN"/>
        </w:rPr>
        <w:t>Paramfos</w:t>
      </w:r>
      <w:proofErr w:type="spellEnd"/>
      <w:r w:rsidRPr="00CD2CB5">
        <w:rPr>
          <w:lang w:val="en-IN"/>
        </w:rPr>
        <w:t xml:space="preserve">, Parry’s are part of the Group’s illustrious stable. </w:t>
      </w:r>
    </w:p>
    <w:p w14:paraId="235262B7" w14:textId="23ADC11A" w:rsidR="00CD2CB5" w:rsidRPr="00CD2CB5" w:rsidRDefault="00CD2CB5" w:rsidP="00724DA8">
      <w:pPr>
        <w:spacing w:after="240"/>
        <w:jc w:val="both"/>
        <w:rPr>
          <w:lang w:val="en-IN"/>
        </w:rPr>
      </w:pPr>
      <w:r w:rsidRPr="00CD2CB5">
        <w:rPr>
          <w:lang w:val="en-IN"/>
        </w:rPr>
        <w:t xml:space="preserve">Abrasives, technical ceramics, </w:t>
      </w:r>
      <w:proofErr w:type="spellStart"/>
      <w:r w:rsidRPr="00CD2CB5">
        <w:rPr>
          <w:lang w:val="en-IN"/>
        </w:rPr>
        <w:t>electrominerals</w:t>
      </w:r>
      <w:proofErr w:type="spellEnd"/>
      <w:r w:rsidRPr="00CD2CB5">
        <w:rPr>
          <w:lang w:val="en-IN"/>
        </w:rPr>
        <w:t xml:space="preserve">, electric vehicles, auto components, fans, transformers, signalling equipment for railways, bicycles, fertilisers, sugar, tea, and several other products make up the Group’s business interests. </w:t>
      </w:r>
    </w:p>
    <w:p w14:paraId="1AFA2B93" w14:textId="338B9DDD" w:rsidR="00CD2CB5" w:rsidRPr="00CD2CB5" w:rsidRDefault="00CD2CB5" w:rsidP="00724DA8">
      <w:pPr>
        <w:spacing w:after="240"/>
        <w:jc w:val="both"/>
      </w:pPr>
      <w:r w:rsidRPr="00CD2CB5">
        <w:rPr>
          <w:lang w:val="en-IN"/>
        </w:rPr>
        <w:t xml:space="preserve">Guided by the Five lights — integrity, passion, quality, respect, and responsibility — and a culture of professionalism, the Group has a workforce of 94,041employees. </w:t>
      </w:r>
    </w:p>
    <w:p w14:paraId="436C8F4D" w14:textId="1DA41EA2" w:rsidR="00722848" w:rsidRPr="00D40C95" w:rsidRDefault="00CD2CB5" w:rsidP="00724DA8">
      <w:pPr>
        <w:spacing w:after="240"/>
        <w:jc w:val="both"/>
      </w:pPr>
      <w:r w:rsidRPr="00CD2CB5">
        <w:t xml:space="preserve">For more details, visit </w:t>
      </w:r>
      <w:hyperlink r:id="rId11" w:history="1">
        <w:r w:rsidRPr="00CD2CB5">
          <w:rPr>
            <w:rStyle w:val="Hyperlink"/>
          </w:rPr>
          <w:t>www.murugappa.com</w:t>
        </w:r>
      </w:hyperlink>
    </w:p>
    <w:sectPr w:rsidR="00722848" w:rsidRPr="00D40C95" w:rsidSect="0000471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000" w:right="1320" w:bottom="1120" w:left="1340" w:header="708" w:footer="1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47B1" w14:textId="77777777" w:rsidR="00162DAD" w:rsidRDefault="00162DAD">
      <w:r>
        <w:separator/>
      </w:r>
    </w:p>
  </w:endnote>
  <w:endnote w:type="continuationSeparator" w:id="0">
    <w:p w14:paraId="0AF08D1B" w14:textId="77777777" w:rsidR="00162DAD" w:rsidRDefault="0016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B525" w14:textId="77777777" w:rsidR="00360D02" w:rsidRDefault="0036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C48" w14:textId="77777777" w:rsidR="00722848" w:rsidRDefault="00722848">
    <w:pPr>
      <w:pStyle w:val="BodyText"/>
      <w:spacing w:line="14" w:lineRule="auto"/>
      <w:ind w:left="0"/>
      <w:jc w:val="left"/>
      <w:rPr>
        <w:sz w:val="20"/>
      </w:rPr>
    </w:pPr>
    <w:r>
      <w:rPr>
        <w:noProof/>
        <w:lang w:val="en-IN" w:eastAsia="en-IN"/>
      </w:rPr>
      <w:drawing>
        <wp:anchor distT="0" distB="0" distL="0" distR="0" simplePos="0" relativeHeight="251657728" behindDoc="1" locked="0" layoutInCell="1" allowOverlap="1" wp14:anchorId="269EC5B3" wp14:editId="064F4FA8">
          <wp:simplePos x="0" y="0"/>
          <wp:positionH relativeFrom="page">
            <wp:posOffset>6067920</wp:posOffset>
          </wp:positionH>
          <wp:positionV relativeFrom="page">
            <wp:posOffset>9638335</wp:posOffset>
          </wp:positionV>
          <wp:extent cx="992934" cy="563092"/>
          <wp:effectExtent l="0" t="0" r="0" b="8890"/>
          <wp:wrapNone/>
          <wp:docPr id="13732679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92934" cy="56309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AD2" w14:textId="77777777" w:rsidR="00360D02" w:rsidRDefault="0036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4ECC" w14:textId="77777777" w:rsidR="00162DAD" w:rsidRDefault="00162DAD">
      <w:r>
        <w:separator/>
      </w:r>
    </w:p>
  </w:footnote>
  <w:footnote w:type="continuationSeparator" w:id="0">
    <w:p w14:paraId="41B01DB2" w14:textId="77777777" w:rsidR="00162DAD" w:rsidRDefault="0016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D7C4" w14:textId="76BA88CA" w:rsidR="00360D02" w:rsidRDefault="0036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CA9" w14:textId="6D1E9CCC" w:rsidR="00722848" w:rsidRDefault="00722848">
    <w:pPr>
      <w:pStyle w:val="BodyText"/>
      <w:spacing w:line="14" w:lineRule="auto"/>
      <w:ind w:left="0"/>
      <w:jc w:val="left"/>
      <w:rPr>
        <w:sz w:val="20"/>
      </w:rPr>
    </w:pPr>
    <w:r>
      <w:rPr>
        <w:noProof/>
        <w:lang w:val="en-IN" w:eastAsia="en-IN"/>
      </w:rPr>
      <w:drawing>
        <wp:anchor distT="0" distB="0" distL="0" distR="0" simplePos="0" relativeHeight="251656704" behindDoc="1" locked="0" layoutInCell="1" allowOverlap="1" wp14:anchorId="59C91640" wp14:editId="12677922">
          <wp:simplePos x="0" y="0"/>
          <wp:positionH relativeFrom="page">
            <wp:posOffset>914400</wp:posOffset>
          </wp:positionH>
          <wp:positionV relativeFrom="page">
            <wp:posOffset>449579</wp:posOffset>
          </wp:positionV>
          <wp:extent cx="1562100" cy="535812"/>
          <wp:effectExtent l="0" t="0" r="0" b="0"/>
          <wp:wrapNone/>
          <wp:docPr id="7929843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2100" cy="53581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9FBE" w14:textId="41DDD82A" w:rsidR="00360D02" w:rsidRDefault="0036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09"/>
    <w:rsid w:val="00004717"/>
    <w:rsid w:val="00046A49"/>
    <w:rsid w:val="00063F52"/>
    <w:rsid w:val="00081209"/>
    <w:rsid w:val="00092D08"/>
    <w:rsid w:val="00097ACE"/>
    <w:rsid w:val="000C16D8"/>
    <w:rsid w:val="000C7BD0"/>
    <w:rsid w:val="000D5BFE"/>
    <w:rsid w:val="001043C0"/>
    <w:rsid w:val="00111759"/>
    <w:rsid w:val="00131A58"/>
    <w:rsid w:val="00143493"/>
    <w:rsid w:val="00144BAD"/>
    <w:rsid w:val="00162DAD"/>
    <w:rsid w:val="00183191"/>
    <w:rsid w:val="00197ED7"/>
    <w:rsid w:val="001A169F"/>
    <w:rsid w:val="001D2C97"/>
    <w:rsid w:val="001D3614"/>
    <w:rsid w:val="001D3BC2"/>
    <w:rsid w:val="001E690A"/>
    <w:rsid w:val="00223F3F"/>
    <w:rsid w:val="00241DC0"/>
    <w:rsid w:val="002746A5"/>
    <w:rsid w:val="00285015"/>
    <w:rsid w:val="002A2817"/>
    <w:rsid w:val="002E1180"/>
    <w:rsid w:val="003137F6"/>
    <w:rsid w:val="00314A4C"/>
    <w:rsid w:val="00317AC7"/>
    <w:rsid w:val="003366E3"/>
    <w:rsid w:val="00360D02"/>
    <w:rsid w:val="0037433A"/>
    <w:rsid w:val="00393716"/>
    <w:rsid w:val="003A0E75"/>
    <w:rsid w:val="003A53E9"/>
    <w:rsid w:val="003B5ADE"/>
    <w:rsid w:val="003D132D"/>
    <w:rsid w:val="003D2C00"/>
    <w:rsid w:val="00401F6E"/>
    <w:rsid w:val="00421767"/>
    <w:rsid w:val="00435CAC"/>
    <w:rsid w:val="00445E80"/>
    <w:rsid w:val="00452B93"/>
    <w:rsid w:val="004567FF"/>
    <w:rsid w:val="00484FF7"/>
    <w:rsid w:val="00486F44"/>
    <w:rsid w:val="00487CEB"/>
    <w:rsid w:val="00493E15"/>
    <w:rsid w:val="004A411B"/>
    <w:rsid w:val="004E7AA1"/>
    <w:rsid w:val="004F1972"/>
    <w:rsid w:val="00502A7A"/>
    <w:rsid w:val="00511233"/>
    <w:rsid w:val="00516462"/>
    <w:rsid w:val="0052541E"/>
    <w:rsid w:val="005275F3"/>
    <w:rsid w:val="00531C63"/>
    <w:rsid w:val="00565474"/>
    <w:rsid w:val="00573EBD"/>
    <w:rsid w:val="0059529C"/>
    <w:rsid w:val="00595ADF"/>
    <w:rsid w:val="005D3946"/>
    <w:rsid w:val="00607435"/>
    <w:rsid w:val="00664189"/>
    <w:rsid w:val="00680396"/>
    <w:rsid w:val="006A10EC"/>
    <w:rsid w:val="006B0431"/>
    <w:rsid w:val="006E5072"/>
    <w:rsid w:val="00707713"/>
    <w:rsid w:val="007116F9"/>
    <w:rsid w:val="00722848"/>
    <w:rsid w:val="007237C7"/>
    <w:rsid w:val="00724DA8"/>
    <w:rsid w:val="00735567"/>
    <w:rsid w:val="007478C4"/>
    <w:rsid w:val="007614A7"/>
    <w:rsid w:val="0076675E"/>
    <w:rsid w:val="007707C8"/>
    <w:rsid w:val="00771D43"/>
    <w:rsid w:val="0078514F"/>
    <w:rsid w:val="007B6D6D"/>
    <w:rsid w:val="007C16B3"/>
    <w:rsid w:val="007E425E"/>
    <w:rsid w:val="007E6693"/>
    <w:rsid w:val="007F189D"/>
    <w:rsid w:val="0080634D"/>
    <w:rsid w:val="00811666"/>
    <w:rsid w:val="00815F1C"/>
    <w:rsid w:val="00844EA8"/>
    <w:rsid w:val="00871FA7"/>
    <w:rsid w:val="00891760"/>
    <w:rsid w:val="008A3930"/>
    <w:rsid w:val="008A77B4"/>
    <w:rsid w:val="008B0600"/>
    <w:rsid w:val="008B66F8"/>
    <w:rsid w:val="008D7ACC"/>
    <w:rsid w:val="008E31F7"/>
    <w:rsid w:val="008E5335"/>
    <w:rsid w:val="008F003C"/>
    <w:rsid w:val="008F3575"/>
    <w:rsid w:val="009059B3"/>
    <w:rsid w:val="009469A5"/>
    <w:rsid w:val="009A77EF"/>
    <w:rsid w:val="009D0B16"/>
    <w:rsid w:val="009D230A"/>
    <w:rsid w:val="009D6647"/>
    <w:rsid w:val="009D6777"/>
    <w:rsid w:val="00A03AAD"/>
    <w:rsid w:val="00A06A63"/>
    <w:rsid w:val="00A1625F"/>
    <w:rsid w:val="00A26ECF"/>
    <w:rsid w:val="00A314A8"/>
    <w:rsid w:val="00A56417"/>
    <w:rsid w:val="00A66C4D"/>
    <w:rsid w:val="00A66EE9"/>
    <w:rsid w:val="00A73565"/>
    <w:rsid w:val="00A90B8E"/>
    <w:rsid w:val="00AF0BE0"/>
    <w:rsid w:val="00AF4402"/>
    <w:rsid w:val="00AF6DA5"/>
    <w:rsid w:val="00B012B7"/>
    <w:rsid w:val="00B03435"/>
    <w:rsid w:val="00B403EA"/>
    <w:rsid w:val="00B40907"/>
    <w:rsid w:val="00B52F94"/>
    <w:rsid w:val="00B70A17"/>
    <w:rsid w:val="00B94B22"/>
    <w:rsid w:val="00BA5FD3"/>
    <w:rsid w:val="00BA692E"/>
    <w:rsid w:val="00C343AB"/>
    <w:rsid w:val="00C34CF1"/>
    <w:rsid w:val="00C50238"/>
    <w:rsid w:val="00C566D7"/>
    <w:rsid w:val="00C572B8"/>
    <w:rsid w:val="00C74180"/>
    <w:rsid w:val="00C93BD3"/>
    <w:rsid w:val="00CB187D"/>
    <w:rsid w:val="00CB3C6F"/>
    <w:rsid w:val="00CC62D0"/>
    <w:rsid w:val="00CD2CB5"/>
    <w:rsid w:val="00CD5F30"/>
    <w:rsid w:val="00D14425"/>
    <w:rsid w:val="00D36BAB"/>
    <w:rsid w:val="00D40C95"/>
    <w:rsid w:val="00D51570"/>
    <w:rsid w:val="00D54E81"/>
    <w:rsid w:val="00D7108F"/>
    <w:rsid w:val="00D744AF"/>
    <w:rsid w:val="00D874BE"/>
    <w:rsid w:val="00D90232"/>
    <w:rsid w:val="00DB433E"/>
    <w:rsid w:val="00DE053B"/>
    <w:rsid w:val="00DF4F83"/>
    <w:rsid w:val="00E3100E"/>
    <w:rsid w:val="00E743D3"/>
    <w:rsid w:val="00E808D4"/>
    <w:rsid w:val="00E973D9"/>
    <w:rsid w:val="00EA1127"/>
    <w:rsid w:val="00EB5325"/>
    <w:rsid w:val="00EB65F7"/>
    <w:rsid w:val="00EC21C9"/>
    <w:rsid w:val="00EC304C"/>
    <w:rsid w:val="00EC5609"/>
    <w:rsid w:val="00ED30AF"/>
    <w:rsid w:val="00ED6A16"/>
    <w:rsid w:val="00EE0AD3"/>
    <w:rsid w:val="00F455E3"/>
    <w:rsid w:val="00F61830"/>
    <w:rsid w:val="00F63A28"/>
    <w:rsid w:val="00F734F5"/>
    <w:rsid w:val="00F74D8D"/>
    <w:rsid w:val="00F84C3F"/>
    <w:rsid w:val="00FC531A"/>
    <w:rsid w:val="00FF73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263D7"/>
  <w15:docId w15:val="{2ED002DE-A96D-4076-9A54-5007C38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spacing w:before="78"/>
      <w:ind w:left="246" w:right="265"/>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2B93"/>
    <w:pPr>
      <w:tabs>
        <w:tab w:val="center" w:pos="4513"/>
        <w:tab w:val="right" w:pos="9026"/>
      </w:tabs>
    </w:pPr>
  </w:style>
  <w:style w:type="character" w:customStyle="1" w:styleId="HeaderChar">
    <w:name w:val="Header Char"/>
    <w:basedOn w:val="DefaultParagraphFont"/>
    <w:link w:val="Header"/>
    <w:uiPriority w:val="99"/>
    <w:rsid w:val="00452B93"/>
    <w:rPr>
      <w:rFonts w:ascii="Calibri" w:eastAsia="Calibri" w:hAnsi="Calibri" w:cs="Calibri"/>
    </w:rPr>
  </w:style>
  <w:style w:type="paragraph" w:styleId="Footer">
    <w:name w:val="footer"/>
    <w:basedOn w:val="Normal"/>
    <w:link w:val="FooterChar"/>
    <w:uiPriority w:val="99"/>
    <w:unhideWhenUsed/>
    <w:rsid w:val="00452B93"/>
    <w:pPr>
      <w:tabs>
        <w:tab w:val="center" w:pos="4513"/>
        <w:tab w:val="right" w:pos="9026"/>
      </w:tabs>
    </w:pPr>
  </w:style>
  <w:style w:type="character" w:customStyle="1" w:styleId="FooterChar">
    <w:name w:val="Footer Char"/>
    <w:basedOn w:val="DefaultParagraphFont"/>
    <w:link w:val="Footer"/>
    <w:uiPriority w:val="99"/>
    <w:rsid w:val="00452B93"/>
    <w:rPr>
      <w:rFonts w:ascii="Calibri" w:eastAsia="Calibri" w:hAnsi="Calibri" w:cs="Calibri"/>
    </w:rPr>
  </w:style>
  <w:style w:type="paragraph" w:customStyle="1" w:styleId="bodytext01">
    <w:name w:val="bodytext01"/>
    <w:basedOn w:val="Normal"/>
    <w:rsid w:val="007C16B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C16B3"/>
    <w:rPr>
      <w:color w:val="0000FF"/>
      <w:u w:val="single"/>
    </w:rPr>
  </w:style>
  <w:style w:type="paragraph" w:styleId="Revision">
    <w:name w:val="Revision"/>
    <w:hidden/>
    <w:uiPriority w:val="99"/>
    <w:semiHidden/>
    <w:rsid w:val="00A73565"/>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A73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6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3565"/>
    <w:rPr>
      <w:sz w:val="16"/>
      <w:szCs w:val="16"/>
    </w:rPr>
  </w:style>
  <w:style w:type="paragraph" w:styleId="CommentText">
    <w:name w:val="annotation text"/>
    <w:basedOn w:val="Normal"/>
    <w:link w:val="CommentTextChar"/>
    <w:uiPriority w:val="99"/>
    <w:unhideWhenUsed/>
    <w:rsid w:val="00A73565"/>
    <w:rPr>
      <w:sz w:val="20"/>
      <w:szCs w:val="20"/>
    </w:rPr>
  </w:style>
  <w:style w:type="character" w:customStyle="1" w:styleId="CommentTextChar">
    <w:name w:val="Comment Text Char"/>
    <w:basedOn w:val="DefaultParagraphFont"/>
    <w:link w:val="CommentText"/>
    <w:uiPriority w:val="99"/>
    <w:rsid w:val="00A735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3565"/>
    <w:rPr>
      <w:b/>
      <w:bCs/>
    </w:rPr>
  </w:style>
  <w:style w:type="character" w:customStyle="1" w:styleId="CommentSubjectChar">
    <w:name w:val="Comment Subject Char"/>
    <w:basedOn w:val="CommentTextChar"/>
    <w:link w:val="CommentSubject"/>
    <w:uiPriority w:val="99"/>
    <w:semiHidden/>
    <w:rsid w:val="00A73565"/>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37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rugapp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omandel.bi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0a2ae5f-a2d7-4020-a79a-255352f53e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5A736A66E50D44BFC3A64F69961A0B" ma:contentTypeVersion="16" ma:contentTypeDescription="Create a new document." ma:contentTypeScope="" ma:versionID="e491ccb58e625dbb25dce5586cedbeaf">
  <xsd:schema xmlns:xsd="http://www.w3.org/2001/XMLSchema" xmlns:xs="http://www.w3.org/2001/XMLSchema" xmlns:p="http://schemas.microsoft.com/office/2006/metadata/properties" xmlns:ns3="10a2ae5f-a2d7-4020-a79a-255352f53ef8" xmlns:ns4="58a9479c-5709-4083-bbcb-1885de4933e4" targetNamespace="http://schemas.microsoft.com/office/2006/metadata/properties" ma:root="true" ma:fieldsID="ae848dccc05fab3a3233bae48dda20c7" ns3:_="" ns4:_="">
    <xsd:import namespace="10a2ae5f-a2d7-4020-a79a-255352f53ef8"/>
    <xsd:import namespace="58a9479c-5709-4083-bbcb-1885de4933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2ae5f-a2d7-4020-a79a-255352f5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9479c-5709-4083-bbcb-1885de4933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8B814-A865-47B5-AFF8-247650091903}">
  <ds:schemaRefs>
    <ds:schemaRef ds:uri="http://schemas.openxmlformats.org/officeDocument/2006/bibliography"/>
  </ds:schemaRefs>
</ds:datastoreItem>
</file>

<file path=customXml/itemProps2.xml><?xml version="1.0" encoding="utf-8"?>
<ds:datastoreItem xmlns:ds="http://schemas.openxmlformats.org/officeDocument/2006/customXml" ds:itemID="{D0F5051F-A528-4B6A-AFA6-FE9B9B85DF1D}">
  <ds:schemaRefs>
    <ds:schemaRef ds:uri="http://schemas.microsoft.com/office/2006/metadata/properties"/>
    <ds:schemaRef ds:uri="http://schemas.microsoft.com/office/infopath/2007/PartnerControls"/>
    <ds:schemaRef ds:uri="10a2ae5f-a2d7-4020-a79a-255352f53ef8"/>
  </ds:schemaRefs>
</ds:datastoreItem>
</file>

<file path=customXml/itemProps3.xml><?xml version="1.0" encoding="utf-8"?>
<ds:datastoreItem xmlns:ds="http://schemas.openxmlformats.org/officeDocument/2006/customXml" ds:itemID="{512B7E07-C6C1-4663-B6F6-76FD174E9CF6}">
  <ds:schemaRefs>
    <ds:schemaRef ds:uri="http://schemas.microsoft.com/sharepoint/v3/contenttype/forms"/>
  </ds:schemaRefs>
</ds:datastoreItem>
</file>

<file path=customXml/itemProps4.xml><?xml version="1.0" encoding="utf-8"?>
<ds:datastoreItem xmlns:ds="http://schemas.openxmlformats.org/officeDocument/2006/customXml" ds:itemID="{44873567-31A5-4621-AE29-A18AC782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2ae5f-a2d7-4020-a79a-255352f53ef8"/>
    <ds:schemaRef ds:uri="58a9479c-5709-4083-bbcb-1885de493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2960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MalisettySuryaP@coromandel.murugappa.com</dc:creator>
  <cp:lastModifiedBy>Sruthi R-Dy.Manager-Corporate Communications-Chennai Corporate-Coromandel</cp:lastModifiedBy>
  <cp:revision>9</cp:revision>
  <dcterms:created xsi:type="dcterms:W3CDTF">2024-08-05T12:39:00Z</dcterms:created>
  <dcterms:modified xsi:type="dcterms:W3CDTF">2025-11-03T08:58:00Z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for Microsoft 365</vt:lpwstr>
  </property>
  <property fmtid="{D5CDD505-2E9C-101B-9397-08002B2CF9AE}" pid="4" name="LastSaved">
    <vt:filetime>2024-03-11T00:00:00Z</vt:filetime>
  </property>
  <property fmtid="{D5CDD505-2E9C-101B-9397-08002B2CF9AE}" pid="5" name="Producer">
    <vt:lpwstr>Microsoft® Word for Microsoft 365</vt:lpwstr>
  </property>
  <property fmtid="{D5CDD505-2E9C-101B-9397-08002B2CF9AE}" pid="6" name="ContentTypeId">
    <vt:lpwstr>0x010100ED5A736A66E50D44BFC3A64F69961A0B</vt:lpwstr>
  </property>
  <property fmtid="{D5CDD505-2E9C-101B-9397-08002B2CF9AE}" pid="7" name="GrammarlyDocumentId">
    <vt:lpwstr>1f9939f7-30eb-494a-8718-f447d2652313</vt:lpwstr>
  </property>
</Properties>
</file>